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C0ED22" w14:textId="2D95DAA7"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C39F7">
        <w:rPr>
          <w:rFonts w:ascii="Arial" w:eastAsia="SimSun" w:hAnsi="Arial" w:cs="Times New Roman"/>
          <w:b/>
          <w:bCs/>
          <w:sz w:val="24"/>
          <w:szCs w:val="20"/>
        </w:rPr>
        <w:t>3GPP T</w:t>
      </w:r>
      <w:bookmarkStart w:id="2" w:name="_Ref452454252"/>
      <w:bookmarkEnd w:id="2"/>
      <w:r w:rsidRPr="008C39F7">
        <w:rPr>
          <w:rFonts w:ascii="Arial" w:eastAsia="SimSun" w:hAnsi="Arial" w:cs="Times New Roman"/>
          <w:b/>
          <w:bCs/>
          <w:sz w:val="24"/>
          <w:szCs w:val="20"/>
        </w:rPr>
        <w:t xml:space="preserve">SG-RAN </w:t>
      </w:r>
      <w:r w:rsidR="00ED7600" w:rsidRPr="008C39F7">
        <w:rPr>
          <w:rFonts w:ascii="Arial" w:eastAsia="SimSun" w:hAnsi="Arial" w:cs="Times New Roman"/>
          <w:b/>
          <w:sz w:val="24"/>
          <w:szCs w:val="20"/>
        </w:rPr>
        <w:t>WG4 Meeting #</w:t>
      </w:r>
      <w:r w:rsidR="001868EE" w:rsidRPr="008C39F7">
        <w:rPr>
          <w:rFonts w:ascii="Arial" w:eastAsia="SimSun" w:hAnsi="Arial" w:cs="Times New Roman"/>
          <w:b/>
          <w:sz w:val="24"/>
          <w:szCs w:val="20"/>
        </w:rPr>
        <w:t>10</w:t>
      </w:r>
      <w:r w:rsidR="003165FA">
        <w:rPr>
          <w:rFonts w:ascii="Arial" w:eastAsia="SimSun" w:hAnsi="Arial" w:cs="Times New Roman"/>
          <w:b/>
          <w:sz w:val="24"/>
          <w:szCs w:val="20"/>
        </w:rPr>
        <w:t>8</w:t>
      </w:r>
      <w:r w:rsidR="006A3C11" w:rsidRPr="008C39F7">
        <w:rPr>
          <w:rFonts w:ascii="Arial" w:eastAsia="SimSun" w:hAnsi="Arial" w:cs="Times New Roman"/>
          <w:b/>
          <w:sz w:val="24"/>
          <w:szCs w:val="20"/>
        </w:rPr>
        <w:t xml:space="preserve"> </w:t>
      </w:r>
      <w:r w:rsidRPr="008C39F7">
        <w:rPr>
          <w:rFonts w:ascii="Arial" w:eastAsia="SimSun" w:hAnsi="Arial" w:cs="Times New Roman"/>
          <w:b/>
          <w:bCs/>
          <w:sz w:val="24"/>
          <w:szCs w:val="20"/>
        </w:rPr>
        <w:tab/>
      </w:r>
      <w:r w:rsidRPr="004B1AC4">
        <w:rPr>
          <w:rFonts w:ascii="Arial" w:eastAsia="SimSun" w:hAnsi="Arial" w:cs="Times New Roman"/>
          <w:b/>
          <w:bCs/>
          <w:sz w:val="24"/>
          <w:szCs w:val="20"/>
          <w:lang w:eastAsia="ja-JP"/>
        </w:rPr>
        <w:t>R4-</w:t>
      </w:r>
      <w:r w:rsidR="00AE2BA5" w:rsidRPr="004B1AC4">
        <w:rPr>
          <w:rFonts w:ascii="Arial" w:eastAsia="SimSun" w:hAnsi="Arial" w:cs="Times New Roman"/>
          <w:b/>
          <w:bCs/>
          <w:sz w:val="24"/>
          <w:szCs w:val="20"/>
          <w:lang w:eastAsia="zh-CN"/>
        </w:rPr>
        <w:t>2</w:t>
      </w:r>
      <w:r w:rsidR="00FD7B8C" w:rsidRPr="004B1AC4">
        <w:rPr>
          <w:rFonts w:ascii="Arial" w:eastAsia="SimSun" w:hAnsi="Arial" w:cs="Times New Roman"/>
          <w:b/>
          <w:bCs/>
          <w:sz w:val="24"/>
          <w:szCs w:val="20"/>
          <w:lang w:eastAsia="zh-CN"/>
        </w:rPr>
        <w:t>3</w:t>
      </w:r>
      <w:r w:rsidR="004B1AC4" w:rsidRPr="004B1AC4">
        <w:rPr>
          <w:rFonts w:ascii="Arial" w:eastAsia="SimSun" w:hAnsi="Arial" w:cs="Times New Roman"/>
          <w:b/>
          <w:bCs/>
          <w:sz w:val="24"/>
          <w:szCs w:val="20"/>
          <w:lang w:eastAsia="zh-CN"/>
        </w:rPr>
        <w:t>11561</w:t>
      </w:r>
    </w:p>
    <w:p w14:paraId="5C561082" w14:textId="29B55B15" w:rsidR="00841BCD" w:rsidRPr="008C39F7" w:rsidRDefault="003165F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Toulouse</w:t>
      </w:r>
      <w:r w:rsidR="00011784" w:rsidRPr="008C39F7">
        <w:rPr>
          <w:rFonts w:ascii="Arial" w:eastAsia="SimSun" w:hAnsi="Arial" w:cs="Times New Roman"/>
          <w:b/>
          <w:sz w:val="24"/>
          <w:szCs w:val="20"/>
        </w:rPr>
        <w:t xml:space="preserve">, </w:t>
      </w:r>
      <w:r>
        <w:rPr>
          <w:rFonts w:ascii="Arial" w:eastAsia="SimSun" w:hAnsi="Arial" w:cs="Times New Roman"/>
          <w:b/>
          <w:sz w:val="24"/>
          <w:szCs w:val="20"/>
        </w:rPr>
        <w:t>France</w:t>
      </w:r>
      <w:r w:rsidR="005C23A4" w:rsidRPr="008C39F7">
        <w:rPr>
          <w:rFonts w:ascii="Arial" w:eastAsia="SimSun" w:hAnsi="Arial" w:cs="Times New Roman"/>
          <w:b/>
          <w:sz w:val="24"/>
          <w:szCs w:val="20"/>
        </w:rPr>
        <w:t xml:space="preserve">, </w:t>
      </w:r>
      <w:r>
        <w:rPr>
          <w:rFonts w:ascii="Arial" w:eastAsia="SimSun" w:hAnsi="Arial" w:cs="Times New Roman"/>
          <w:b/>
          <w:sz w:val="24"/>
          <w:szCs w:val="20"/>
        </w:rPr>
        <w:t>August</w:t>
      </w:r>
      <w:r w:rsidR="00521576" w:rsidRPr="008C39F7">
        <w:rPr>
          <w:rFonts w:ascii="Arial" w:eastAsia="SimSun" w:hAnsi="Arial" w:cs="Times New Roman"/>
          <w:b/>
          <w:sz w:val="24"/>
          <w:szCs w:val="20"/>
        </w:rPr>
        <w:t xml:space="preserve"> </w:t>
      </w:r>
      <w:r w:rsidR="00011784" w:rsidRPr="008C39F7">
        <w:rPr>
          <w:rFonts w:ascii="Arial" w:eastAsia="SimSun" w:hAnsi="Arial" w:cs="Times New Roman"/>
          <w:b/>
          <w:sz w:val="24"/>
          <w:szCs w:val="20"/>
        </w:rPr>
        <w:t>2</w:t>
      </w:r>
      <w:r>
        <w:rPr>
          <w:rFonts w:ascii="Arial" w:eastAsia="SimSun" w:hAnsi="Arial" w:cs="Times New Roman"/>
          <w:b/>
          <w:sz w:val="24"/>
          <w:szCs w:val="20"/>
        </w:rPr>
        <w:t>1</w:t>
      </w:r>
      <w:r w:rsidR="00A04992" w:rsidRPr="008C39F7">
        <w:rPr>
          <w:rFonts w:ascii="Arial" w:eastAsia="SimSun" w:hAnsi="Arial" w:cs="Times New Roman"/>
          <w:b/>
          <w:sz w:val="24"/>
          <w:szCs w:val="20"/>
        </w:rPr>
        <w:t xml:space="preserve"> – </w:t>
      </w:r>
      <w:r w:rsidR="003C4FDE" w:rsidRPr="008C39F7">
        <w:rPr>
          <w:rFonts w:ascii="Arial" w:eastAsia="SimSun" w:hAnsi="Arial" w:cs="Times New Roman"/>
          <w:b/>
          <w:sz w:val="24"/>
          <w:szCs w:val="20"/>
        </w:rPr>
        <w:t>2</w:t>
      </w:r>
      <w:r>
        <w:rPr>
          <w:rFonts w:ascii="Arial" w:eastAsia="SimSun" w:hAnsi="Arial" w:cs="Times New Roman"/>
          <w:b/>
          <w:sz w:val="24"/>
          <w:szCs w:val="20"/>
        </w:rPr>
        <w:t>5</w:t>
      </w:r>
      <w:r w:rsidR="00A04992" w:rsidRPr="008C39F7">
        <w:rPr>
          <w:rFonts w:ascii="Arial" w:eastAsia="SimSun" w:hAnsi="Arial" w:cs="Times New Roman"/>
          <w:b/>
          <w:sz w:val="24"/>
          <w:szCs w:val="20"/>
        </w:rPr>
        <w:t>, 202</w:t>
      </w:r>
      <w:r w:rsidR="00521576" w:rsidRPr="008C39F7">
        <w:rPr>
          <w:rFonts w:ascii="Arial" w:eastAsia="SimSun" w:hAnsi="Arial" w:cs="Times New Roman"/>
          <w:b/>
          <w:sz w:val="24"/>
          <w:szCs w:val="20"/>
        </w:rPr>
        <w:t>3</w:t>
      </w:r>
    </w:p>
    <w:bookmarkEnd w:id="0"/>
    <w:bookmarkEnd w:id="1"/>
    <w:p w14:paraId="6CC43F4A"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FBCE195"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4C26F9F4" w14:textId="64AAF9A0"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BD7A68">
        <w:rPr>
          <w:rFonts w:ascii="Arial" w:eastAsia="Calibri" w:hAnsi="Arial" w:cs="Arial"/>
          <w:b/>
          <w:bCs/>
          <w:sz w:val="24"/>
        </w:rPr>
        <w:t xml:space="preserve">Discussion of </w:t>
      </w:r>
      <w:r w:rsidR="00DB46C1">
        <w:rPr>
          <w:rFonts w:ascii="Arial" w:eastAsia="Calibri" w:hAnsi="Arial" w:cs="Arial"/>
          <w:b/>
          <w:bCs/>
          <w:sz w:val="24"/>
        </w:rPr>
        <w:t>updating RF diagrams</w:t>
      </w:r>
      <w:r w:rsidR="007C1696" w:rsidRPr="008C39F7">
        <w:rPr>
          <w:rFonts w:ascii="Arial" w:eastAsia="Calibri" w:hAnsi="Arial" w:cs="Arial"/>
          <w:b/>
          <w:bCs/>
          <w:sz w:val="24"/>
        </w:rPr>
        <w:t xml:space="preserve"> </w:t>
      </w:r>
    </w:p>
    <w:p w14:paraId="0E4FE3E7" w14:textId="34CA70F3"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A75EA">
        <w:rPr>
          <w:rFonts w:ascii="Arial" w:eastAsia="MS Mincho" w:hAnsi="Arial" w:cs="Arial"/>
          <w:b/>
          <w:bCs/>
          <w:sz w:val="24"/>
          <w:szCs w:val="20"/>
        </w:rPr>
        <w:t>8</w:t>
      </w:r>
      <w:r w:rsidR="007C1696" w:rsidRPr="00EE59D1">
        <w:rPr>
          <w:rFonts w:ascii="Arial" w:eastAsia="MS Mincho" w:hAnsi="Arial" w:cs="Arial"/>
          <w:b/>
          <w:bCs/>
          <w:sz w:val="24"/>
          <w:szCs w:val="20"/>
        </w:rPr>
        <w:t>.</w:t>
      </w:r>
      <w:r w:rsidR="00EE59D1" w:rsidRPr="00EE59D1">
        <w:rPr>
          <w:rFonts w:ascii="Arial" w:eastAsia="MS Mincho" w:hAnsi="Arial" w:cs="Arial"/>
          <w:b/>
          <w:bCs/>
          <w:sz w:val="24"/>
          <w:szCs w:val="20"/>
        </w:rPr>
        <w:t>2</w:t>
      </w:r>
      <w:r w:rsidR="00BA75EA">
        <w:rPr>
          <w:rFonts w:ascii="Arial" w:eastAsia="MS Mincho" w:hAnsi="Arial" w:cs="Arial"/>
          <w:b/>
          <w:bCs/>
          <w:sz w:val="24"/>
          <w:szCs w:val="20"/>
        </w:rPr>
        <w:t>8</w:t>
      </w:r>
      <w:r w:rsidR="007C1696" w:rsidRPr="00EE59D1">
        <w:rPr>
          <w:rFonts w:ascii="Arial" w:eastAsia="MS Mincho" w:hAnsi="Arial" w:cs="Arial"/>
          <w:b/>
          <w:bCs/>
          <w:sz w:val="24"/>
          <w:szCs w:val="20"/>
        </w:rPr>
        <w:t>.</w:t>
      </w:r>
      <w:r w:rsidR="007528E5">
        <w:rPr>
          <w:rFonts w:ascii="Arial" w:eastAsia="MS Mincho" w:hAnsi="Arial" w:cs="Arial"/>
          <w:b/>
          <w:bCs/>
          <w:sz w:val="24"/>
          <w:szCs w:val="20"/>
        </w:rPr>
        <w:t>1</w:t>
      </w:r>
      <w:r w:rsidR="00D90FC8">
        <w:rPr>
          <w:rFonts w:ascii="Arial" w:eastAsia="MS Mincho" w:hAnsi="Arial" w:cs="Arial"/>
          <w:b/>
          <w:bCs/>
          <w:sz w:val="24"/>
          <w:szCs w:val="20"/>
        </w:rPr>
        <w:t>.</w:t>
      </w:r>
      <w:r w:rsidR="007528E5">
        <w:rPr>
          <w:rFonts w:ascii="Arial" w:eastAsia="MS Mincho" w:hAnsi="Arial" w:cs="Arial"/>
          <w:b/>
          <w:bCs/>
          <w:sz w:val="24"/>
          <w:szCs w:val="20"/>
        </w:rPr>
        <w:t>2</w:t>
      </w:r>
      <w:r w:rsidR="00C668BA">
        <w:rPr>
          <w:rFonts w:ascii="Arial" w:eastAsia="MS Mincho" w:hAnsi="Arial" w:cs="Arial"/>
          <w:b/>
          <w:bCs/>
          <w:sz w:val="24"/>
          <w:szCs w:val="20"/>
        </w:rPr>
        <w:t xml:space="preserve"> - Others</w:t>
      </w:r>
    </w:p>
    <w:p w14:paraId="29E6DBBA" w14:textId="241D0DA8" w:rsidR="00D66188"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7607CA">
        <w:rPr>
          <w:rFonts w:ascii="Arial" w:eastAsia="Calibri" w:hAnsi="Arial" w:cs="Arial"/>
          <w:b/>
          <w:bCs/>
          <w:sz w:val="24"/>
        </w:rPr>
        <w:t>Approval</w:t>
      </w:r>
    </w:p>
    <w:p w14:paraId="18883B00" w14:textId="77777777" w:rsidR="00E323E9" w:rsidRPr="008C39F7" w:rsidRDefault="00E323E9" w:rsidP="00841BCD">
      <w:pPr>
        <w:tabs>
          <w:tab w:val="left" w:pos="1985"/>
        </w:tabs>
        <w:rPr>
          <w:rFonts w:ascii="Arial" w:eastAsia="Calibri" w:hAnsi="Arial" w:cs="Arial"/>
          <w:b/>
          <w:bCs/>
          <w:sz w:val="24"/>
        </w:rPr>
      </w:pPr>
    </w:p>
    <w:p w14:paraId="3D4C2CF7"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73E3145E" w14:textId="24A0DDC5" w:rsidR="0060543D" w:rsidRDefault="00C668BA" w:rsidP="005C23A4">
      <w:r w:rsidRPr="00C668BA">
        <w:t>RAN4#107 [1] discussed the development of NCR RF diagrams</w:t>
      </w:r>
      <w:r w:rsidR="00FD7B8C">
        <w:t xml:space="preserve"> for repeater core specification</w:t>
      </w:r>
      <w:r w:rsidRPr="00C668BA">
        <w:t xml:space="preserve">. </w:t>
      </w:r>
      <w:r w:rsidR="00FD7B8C">
        <w:t xml:space="preserve">Contribution </w:t>
      </w:r>
      <w:r w:rsidRPr="00C668BA">
        <w:t xml:space="preserve">[2] proposed </w:t>
      </w:r>
      <w:r w:rsidR="00FD7B8C">
        <w:t xml:space="preserve">following </w:t>
      </w:r>
      <w:r w:rsidRPr="00C668BA">
        <w:t>diagrams for NCR type 1-</w:t>
      </w:r>
      <w:proofErr w:type="gramStart"/>
      <w:r w:rsidRPr="00C668BA">
        <w:t xml:space="preserve">C, </w:t>
      </w:r>
      <w:r w:rsidR="00FD7B8C">
        <w:t xml:space="preserve"> type</w:t>
      </w:r>
      <w:proofErr w:type="gramEnd"/>
      <w:r w:rsidR="00FD7B8C">
        <w:t xml:space="preserve"> </w:t>
      </w:r>
      <w:r w:rsidRPr="00C668BA">
        <w:t xml:space="preserve">1-H, </w:t>
      </w:r>
      <w:r w:rsidR="00FD7B8C">
        <w:t xml:space="preserve"> type </w:t>
      </w:r>
      <w:r w:rsidRPr="00C668BA">
        <w:t xml:space="preserve">1-O and </w:t>
      </w:r>
      <w:r w:rsidR="00FD7B8C">
        <w:t xml:space="preserve">type </w:t>
      </w:r>
      <w:r w:rsidRPr="00C668BA">
        <w:t>2-O:</w:t>
      </w:r>
    </w:p>
    <w:p w14:paraId="0B9AD741" w14:textId="77777777" w:rsidR="00AC349D" w:rsidRDefault="00AC349D" w:rsidP="005C23A4"/>
    <w:tbl>
      <w:tblPr>
        <w:tblStyle w:val="TableGrid"/>
        <w:tblW w:w="0" w:type="auto"/>
        <w:jc w:val="center"/>
        <w:tblLook w:val="04A0" w:firstRow="1" w:lastRow="0" w:firstColumn="1" w:lastColumn="0" w:noHBand="0" w:noVBand="1"/>
      </w:tblPr>
      <w:tblGrid>
        <w:gridCol w:w="9336"/>
      </w:tblGrid>
      <w:tr w:rsidR="00AC349D" w:rsidRPr="008C39F7" w14:paraId="68936863" w14:textId="77777777" w:rsidTr="00C668BA">
        <w:trPr>
          <w:jc w:val="center"/>
        </w:trPr>
        <w:tc>
          <w:tcPr>
            <w:tcW w:w="9336" w:type="dxa"/>
          </w:tcPr>
          <w:p w14:paraId="537BEDF3" w14:textId="77777777" w:rsidR="00AC349D" w:rsidRPr="008C39F7" w:rsidRDefault="00AC349D" w:rsidP="00DE5DCE"/>
          <w:p w14:paraId="3D98A111" w14:textId="77777777" w:rsidR="00AC349D" w:rsidRDefault="00AC349D" w:rsidP="00AC349D">
            <w:pPr>
              <w:spacing w:after="180"/>
              <w:jc w:val="center"/>
              <w:textAlignment w:val="center"/>
              <w:rPr>
                <w:rFonts w:ascii="Calibri" w:eastAsia="Times New Roman" w:hAnsi="Calibri" w:cs="Calibri"/>
                <w:sz w:val="22"/>
              </w:rPr>
            </w:pPr>
            <w:r>
              <w:rPr>
                <w:rFonts w:ascii="Calibri" w:eastAsia="Times New Roman" w:hAnsi="Calibri" w:cs="Calibri"/>
                <w:noProof/>
                <w:sz w:val="22"/>
              </w:rPr>
              <w:drawing>
                <wp:inline distT="0" distB="0" distL="0" distR="0" wp14:anchorId="5FF92A9A" wp14:editId="74E4473C">
                  <wp:extent cx="3129194" cy="2657143"/>
                  <wp:effectExtent l="19050" t="19050" r="14605" b="1016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43390" cy="2669198"/>
                          </a:xfrm>
                          <a:prstGeom prst="rect">
                            <a:avLst/>
                          </a:prstGeom>
                          <a:noFill/>
                          <a:ln>
                            <a:solidFill>
                              <a:schemeClr val="tx1"/>
                            </a:solidFill>
                          </a:ln>
                        </pic:spPr>
                      </pic:pic>
                    </a:graphicData>
                  </a:graphic>
                </wp:inline>
              </w:drawing>
            </w:r>
          </w:p>
          <w:p w14:paraId="2367CB90" w14:textId="77777777" w:rsidR="00AC349D" w:rsidRDefault="00AC349D" w:rsidP="00A469AC">
            <w:pPr>
              <w:pStyle w:val="Caption"/>
              <w:rPr>
                <w:noProof/>
                <w:lang w:eastAsia="zh-CN"/>
              </w:rPr>
            </w:pPr>
            <w:r>
              <w:rPr>
                <w:noProof/>
                <w:lang w:eastAsia="zh-CN"/>
              </w:rPr>
              <w:t xml:space="preserve">Figure 1. </w:t>
            </w:r>
            <w:r w:rsidRPr="009D040B">
              <w:rPr>
                <w:noProof/>
                <w:lang w:eastAsia="zh-CN"/>
              </w:rPr>
              <w:t>Conducted reference points for NCR type 1-C</w:t>
            </w:r>
          </w:p>
          <w:p w14:paraId="21EF35C5" w14:textId="77777777" w:rsidR="00AC349D" w:rsidRDefault="00AC349D" w:rsidP="00AC349D">
            <w:pPr>
              <w:spacing w:after="180"/>
              <w:textAlignment w:val="center"/>
              <w:rPr>
                <w:noProof/>
                <w:lang w:eastAsia="zh-CN"/>
              </w:rPr>
            </w:pPr>
            <w:r>
              <w:rPr>
                <w:noProof/>
                <w:lang w:eastAsia="zh-CN"/>
              </w:rPr>
              <w:lastRenderedPageBreak/>
              <w:drawing>
                <wp:inline distT="0" distB="0" distL="0" distR="0" wp14:anchorId="0964F74F" wp14:editId="01703AFD">
                  <wp:extent cx="5552605" cy="3054193"/>
                  <wp:effectExtent l="19050" t="19050" r="10160" b="133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80663" cy="3069626"/>
                          </a:xfrm>
                          <a:prstGeom prst="rect">
                            <a:avLst/>
                          </a:prstGeom>
                          <a:noFill/>
                          <a:ln>
                            <a:solidFill>
                              <a:schemeClr val="tx1"/>
                            </a:solidFill>
                          </a:ln>
                        </pic:spPr>
                      </pic:pic>
                    </a:graphicData>
                  </a:graphic>
                </wp:inline>
              </w:drawing>
            </w:r>
          </w:p>
          <w:p w14:paraId="70EE84AE" w14:textId="77777777" w:rsidR="00AC349D" w:rsidRDefault="00AC349D" w:rsidP="00A469AC">
            <w:pPr>
              <w:spacing w:after="180"/>
              <w:ind w:left="720"/>
              <w:jc w:val="center"/>
              <w:textAlignment w:val="center"/>
              <w:rPr>
                <w:noProof/>
                <w:lang w:eastAsia="zh-CN"/>
              </w:rPr>
            </w:pPr>
            <w:r>
              <w:rPr>
                <w:noProof/>
                <w:lang w:eastAsia="zh-CN"/>
              </w:rPr>
              <w:t>Figure 2. Radiated and c</w:t>
            </w:r>
            <w:r w:rsidRPr="009D040B">
              <w:rPr>
                <w:noProof/>
                <w:lang w:eastAsia="zh-CN"/>
              </w:rPr>
              <w:t>onducted reference points for NCR type 1-</w:t>
            </w:r>
            <w:r>
              <w:rPr>
                <w:noProof/>
                <w:lang w:eastAsia="zh-CN"/>
              </w:rPr>
              <w:t>H</w:t>
            </w:r>
          </w:p>
          <w:p w14:paraId="0870C9AA" w14:textId="77777777" w:rsidR="00AC349D" w:rsidRDefault="00AC349D" w:rsidP="00AC349D">
            <w:pPr>
              <w:spacing w:after="180"/>
              <w:textAlignment w:val="center"/>
              <w:rPr>
                <w:noProof/>
                <w:lang w:eastAsia="zh-CN"/>
              </w:rPr>
            </w:pPr>
            <w:r>
              <w:rPr>
                <w:noProof/>
                <w:lang w:eastAsia="zh-CN"/>
              </w:rPr>
              <w:drawing>
                <wp:inline distT="0" distB="0" distL="0" distR="0" wp14:anchorId="7ECB9702" wp14:editId="636D25E7">
                  <wp:extent cx="5753597" cy="3072352"/>
                  <wp:effectExtent l="19050" t="19050" r="19050" b="139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84417" cy="3088809"/>
                          </a:xfrm>
                          <a:prstGeom prst="rect">
                            <a:avLst/>
                          </a:prstGeom>
                          <a:noFill/>
                          <a:ln>
                            <a:solidFill>
                              <a:schemeClr val="tx1"/>
                            </a:solidFill>
                          </a:ln>
                        </pic:spPr>
                      </pic:pic>
                    </a:graphicData>
                  </a:graphic>
                </wp:inline>
              </w:drawing>
            </w:r>
          </w:p>
          <w:p w14:paraId="6B3843F1" w14:textId="2D357240" w:rsidR="00AC349D" w:rsidRPr="008C39F7" w:rsidRDefault="00AC349D" w:rsidP="00A469AC">
            <w:pPr>
              <w:spacing w:after="180"/>
              <w:ind w:left="720"/>
              <w:jc w:val="center"/>
              <w:textAlignment w:val="center"/>
              <w:rPr>
                <w:noProof/>
                <w:lang w:eastAsia="zh-CN"/>
              </w:rPr>
            </w:pPr>
            <w:r>
              <w:rPr>
                <w:noProof/>
                <w:lang w:eastAsia="zh-CN"/>
              </w:rPr>
              <w:t xml:space="preserve">Figure 3. Radiated </w:t>
            </w:r>
            <w:r w:rsidRPr="009D040B">
              <w:rPr>
                <w:noProof/>
                <w:lang w:eastAsia="zh-CN"/>
              </w:rPr>
              <w:t>reference points for NCR type 1-</w:t>
            </w:r>
            <w:r w:rsidR="00C668BA">
              <w:rPr>
                <w:noProof/>
                <w:lang w:eastAsia="zh-CN"/>
              </w:rPr>
              <w:t>O</w:t>
            </w:r>
            <w:r>
              <w:rPr>
                <w:noProof/>
                <w:lang w:eastAsia="zh-CN"/>
              </w:rPr>
              <w:t xml:space="preserve"> and 2-</w:t>
            </w:r>
            <w:r w:rsidR="00C668BA">
              <w:rPr>
                <w:noProof/>
                <w:lang w:eastAsia="zh-CN"/>
              </w:rPr>
              <w:t>O</w:t>
            </w:r>
          </w:p>
        </w:tc>
      </w:tr>
    </w:tbl>
    <w:p w14:paraId="3957A050" w14:textId="77777777" w:rsidR="00C668BA" w:rsidRDefault="00C668BA" w:rsidP="005C23A4"/>
    <w:p w14:paraId="512D57B7" w14:textId="1D07A408" w:rsidR="00AC349D" w:rsidRPr="008C39F7" w:rsidRDefault="00FD7B8C" w:rsidP="005C23A4">
      <w:r>
        <w:t>In t</w:t>
      </w:r>
      <w:r w:rsidR="00C668BA" w:rsidRPr="00A30CAD">
        <w:t xml:space="preserve">his </w:t>
      </w:r>
      <w:r>
        <w:t>contribution we</w:t>
      </w:r>
      <w:r w:rsidR="00C668BA" w:rsidRPr="00A30CAD">
        <w:t xml:space="preserve"> </w:t>
      </w:r>
      <w:r w:rsidR="00C668BA">
        <w:t>propose</w:t>
      </w:r>
      <w:r w:rsidR="00C668BA" w:rsidRPr="00A30CAD">
        <w:t xml:space="preserve"> </w:t>
      </w:r>
      <w:r w:rsidR="00C668BA">
        <w:t>updates</w:t>
      </w:r>
      <w:r w:rsidR="00C668BA" w:rsidRPr="00A30CAD">
        <w:t xml:space="preserve"> regarding the </w:t>
      </w:r>
      <w:r w:rsidR="00C668BA">
        <w:rPr>
          <w:rFonts w:eastAsia="Times New Roman" w:cs="Times New Roman"/>
          <w:szCs w:val="20"/>
          <w:lang w:val="en-GB"/>
        </w:rPr>
        <w:t>RF diagrams of NCR</w:t>
      </w:r>
      <w:r>
        <w:t xml:space="preserve">, that include some further rethinking. </w:t>
      </w:r>
    </w:p>
    <w:p w14:paraId="07020EEE" w14:textId="77777777" w:rsidR="003B659E" w:rsidRPr="008C39F7" w:rsidRDefault="003B659E" w:rsidP="00AE56B1">
      <w:pPr>
        <w:pStyle w:val="RAN4H1"/>
      </w:pPr>
      <w:bookmarkStart w:id="4" w:name="_Toc116995842"/>
      <w:r w:rsidRPr="008C39F7">
        <w:t>Discussion</w:t>
      </w:r>
      <w:bookmarkEnd w:id="4"/>
    </w:p>
    <w:p w14:paraId="14A9AC04" w14:textId="49F3D8D4" w:rsidR="000B0099" w:rsidRDefault="000B0099" w:rsidP="000B0099">
      <w:pPr>
        <w:pStyle w:val="RAN4H2"/>
      </w:pPr>
      <w:r w:rsidRPr="000B0099">
        <w:t xml:space="preserve"> </w:t>
      </w:r>
      <w:r w:rsidR="00C72132">
        <w:t>Updates to RF diagrams for NCR</w:t>
      </w:r>
    </w:p>
    <w:p w14:paraId="3A5284BB" w14:textId="072E7A5D" w:rsidR="00131291" w:rsidRDefault="00131291" w:rsidP="00667039">
      <w:r w:rsidRPr="00131291">
        <w:t xml:space="preserve">At the </w:t>
      </w:r>
      <w:r>
        <w:t>RAN#107</w:t>
      </w:r>
      <w:r w:rsidRPr="00131291">
        <w:t xml:space="preserve"> meeting, it was agreed that Figures 1-3 </w:t>
      </w:r>
      <w:r w:rsidR="00E508DB">
        <w:t>[</w:t>
      </w:r>
      <w:r w:rsidR="0078235F">
        <w:t>2</w:t>
      </w:r>
      <w:r w:rsidR="00E508DB">
        <w:t xml:space="preserve">] </w:t>
      </w:r>
      <w:r w:rsidRPr="00131291">
        <w:t xml:space="preserve">would be used as a starting point for defining the RF diagrams. It was commented that the definition needed to reflect the fact that the NCR is a system whose </w:t>
      </w:r>
      <w:r w:rsidR="007A55C3">
        <w:t xml:space="preserve">parts, </w:t>
      </w:r>
      <w:r w:rsidR="00FD7B8C">
        <w:t>NCR-</w:t>
      </w:r>
      <w:proofErr w:type="spellStart"/>
      <w:r w:rsidR="007A55C3">
        <w:t>Fwd</w:t>
      </w:r>
      <w:proofErr w:type="spellEnd"/>
      <w:r w:rsidR="007A55C3">
        <w:t xml:space="preserve"> and </w:t>
      </w:r>
      <w:r w:rsidR="00FD7B8C">
        <w:t>NCR-</w:t>
      </w:r>
      <w:r w:rsidR="007A55C3">
        <w:t>MT,</w:t>
      </w:r>
      <w:r w:rsidRPr="00131291">
        <w:t xml:space="preserve"> can be placed separately. The diagrams have been updated based on this feedback. The updated </w:t>
      </w:r>
      <w:r w:rsidRPr="00131291">
        <w:lastRenderedPageBreak/>
        <w:t>diagrams</w:t>
      </w:r>
      <w:r w:rsidR="007A55C3">
        <w:t xml:space="preserve"> (Figures 4-6)</w:t>
      </w:r>
      <w:r w:rsidRPr="00131291">
        <w:t xml:space="preserve"> include interfaces between </w:t>
      </w:r>
      <w:proofErr w:type="spellStart"/>
      <w:r w:rsidR="007A55C3">
        <w:t>Fwd</w:t>
      </w:r>
      <w:proofErr w:type="spellEnd"/>
      <w:r w:rsidR="007A55C3">
        <w:t xml:space="preserve"> and MT</w:t>
      </w:r>
      <w:r w:rsidRPr="00131291">
        <w:t>.</w:t>
      </w:r>
      <w:r w:rsidR="007A55C3">
        <w:t xml:space="preserve"> </w:t>
      </w:r>
      <w:r w:rsidR="007A55C3" w:rsidRPr="007A55C3">
        <w:t xml:space="preserve">However, it is important to emphasize that the NCR is a system that requires both parts, </w:t>
      </w:r>
      <w:proofErr w:type="spellStart"/>
      <w:r w:rsidR="007A55C3" w:rsidRPr="007A55C3">
        <w:t>Fwd</w:t>
      </w:r>
      <w:proofErr w:type="spellEnd"/>
      <w:r w:rsidR="007A55C3" w:rsidRPr="007A55C3">
        <w:t xml:space="preserve"> and MT.</w:t>
      </w:r>
    </w:p>
    <w:p w14:paraId="1158B12B" w14:textId="35B087C1" w:rsidR="00AC349D" w:rsidRDefault="000358AD" w:rsidP="00AC349D">
      <w:pPr>
        <w:spacing w:after="180" w:line="240" w:lineRule="auto"/>
        <w:jc w:val="center"/>
        <w:textAlignment w:val="center"/>
        <w:rPr>
          <w:rFonts w:ascii="Calibri" w:eastAsia="Times New Roman" w:hAnsi="Calibri" w:cs="Calibri"/>
          <w:sz w:val="22"/>
        </w:rPr>
      </w:pPr>
      <w:r>
        <w:rPr>
          <w:rFonts w:ascii="Calibri" w:eastAsia="Times New Roman" w:hAnsi="Calibri" w:cs="Calibri"/>
          <w:noProof/>
          <w:sz w:val="22"/>
        </w:rPr>
        <w:drawing>
          <wp:inline distT="0" distB="0" distL="0" distR="0" wp14:anchorId="414E0B72" wp14:editId="6AADA5D8">
            <wp:extent cx="3148816" cy="2457450"/>
            <wp:effectExtent l="19050" t="19050" r="13970" b="190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55506" cy="2462671"/>
                    </a:xfrm>
                    <a:prstGeom prst="rect">
                      <a:avLst/>
                    </a:prstGeom>
                    <a:noFill/>
                    <a:ln>
                      <a:solidFill>
                        <a:schemeClr val="tx1"/>
                      </a:solidFill>
                    </a:ln>
                  </pic:spPr>
                </pic:pic>
              </a:graphicData>
            </a:graphic>
          </wp:inline>
        </w:drawing>
      </w:r>
    </w:p>
    <w:p w14:paraId="12917E3D" w14:textId="30B37502" w:rsidR="00AC349D" w:rsidRDefault="00AC349D" w:rsidP="00A469AC">
      <w:pPr>
        <w:pStyle w:val="Caption"/>
        <w:rPr>
          <w:noProof/>
          <w:lang w:eastAsia="zh-CN"/>
        </w:rPr>
      </w:pPr>
      <w:r>
        <w:rPr>
          <w:noProof/>
          <w:lang w:eastAsia="zh-CN"/>
        </w:rPr>
        <w:t xml:space="preserve">Figure </w:t>
      </w:r>
      <w:r w:rsidR="00131291">
        <w:rPr>
          <w:noProof/>
          <w:lang w:eastAsia="zh-CN"/>
        </w:rPr>
        <w:t>4</w:t>
      </w:r>
      <w:r>
        <w:rPr>
          <w:noProof/>
          <w:lang w:eastAsia="zh-CN"/>
        </w:rPr>
        <w:t xml:space="preserve">. Updated </w:t>
      </w:r>
      <w:r w:rsidRPr="009D040B">
        <w:rPr>
          <w:noProof/>
          <w:lang w:eastAsia="zh-CN"/>
        </w:rPr>
        <w:t xml:space="preserve"> NCR type 1-C</w:t>
      </w:r>
      <w:r>
        <w:rPr>
          <w:noProof/>
          <w:lang w:eastAsia="zh-CN"/>
        </w:rPr>
        <w:t xml:space="preserve"> diagram</w:t>
      </w:r>
    </w:p>
    <w:p w14:paraId="2AE5F795" w14:textId="35D65F94" w:rsidR="005700A8" w:rsidRPr="005700A8" w:rsidRDefault="005700A8" w:rsidP="005700A8">
      <w:pPr>
        <w:rPr>
          <w:lang w:eastAsia="zh-CN"/>
        </w:rPr>
      </w:pPr>
      <w:r>
        <w:rPr>
          <w:noProof/>
          <w:lang w:eastAsia="zh-CN"/>
        </w:rPr>
        <w:drawing>
          <wp:inline distT="0" distB="0" distL="0" distR="0" wp14:anchorId="6A07F803" wp14:editId="3B4F4DA9">
            <wp:extent cx="5570220" cy="3063882"/>
            <wp:effectExtent l="19050" t="19050" r="11430" b="222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601990" cy="3081357"/>
                    </a:xfrm>
                    <a:prstGeom prst="rect">
                      <a:avLst/>
                    </a:prstGeom>
                    <a:noFill/>
                    <a:ln>
                      <a:solidFill>
                        <a:schemeClr val="tx1"/>
                      </a:solidFill>
                    </a:ln>
                  </pic:spPr>
                </pic:pic>
              </a:graphicData>
            </a:graphic>
          </wp:inline>
        </w:drawing>
      </w:r>
    </w:p>
    <w:p w14:paraId="2765ADC2" w14:textId="652ED5DE" w:rsidR="00AC349D" w:rsidRDefault="00AC349D" w:rsidP="00A469AC">
      <w:pPr>
        <w:spacing w:after="180" w:line="240" w:lineRule="auto"/>
        <w:ind w:left="720"/>
        <w:jc w:val="center"/>
        <w:textAlignment w:val="center"/>
        <w:rPr>
          <w:noProof/>
          <w:lang w:eastAsia="zh-CN"/>
        </w:rPr>
      </w:pPr>
      <w:r>
        <w:rPr>
          <w:noProof/>
          <w:lang w:eastAsia="zh-CN"/>
        </w:rPr>
        <w:t xml:space="preserve">Figure </w:t>
      </w:r>
      <w:r w:rsidR="00131291">
        <w:rPr>
          <w:noProof/>
          <w:lang w:eastAsia="zh-CN"/>
        </w:rPr>
        <w:t>5</w:t>
      </w:r>
      <w:r>
        <w:rPr>
          <w:noProof/>
          <w:lang w:eastAsia="zh-CN"/>
        </w:rPr>
        <w:t xml:space="preserve">. Updated </w:t>
      </w:r>
      <w:r w:rsidRPr="009D040B">
        <w:rPr>
          <w:noProof/>
          <w:lang w:eastAsia="zh-CN"/>
        </w:rPr>
        <w:t>NCR type 1-</w:t>
      </w:r>
      <w:r>
        <w:rPr>
          <w:noProof/>
          <w:lang w:eastAsia="zh-CN"/>
        </w:rPr>
        <w:t>H diagram</w:t>
      </w:r>
    </w:p>
    <w:p w14:paraId="254B4197" w14:textId="74FF8B48" w:rsidR="00131291" w:rsidRDefault="00131291" w:rsidP="00AC349D">
      <w:pPr>
        <w:spacing w:after="180" w:line="240" w:lineRule="auto"/>
        <w:ind w:left="720"/>
        <w:textAlignment w:val="center"/>
        <w:rPr>
          <w:noProof/>
          <w:lang w:eastAsia="zh-CN"/>
        </w:rPr>
      </w:pPr>
    </w:p>
    <w:p w14:paraId="0A8F4A43" w14:textId="01A9CE59" w:rsidR="00131291" w:rsidRDefault="00131291" w:rsidP="00131291">
      <w:pPr>
        <w:spacing w:after="180" w:line="240" w:lineRule="auto"/>
        <w:textAlignment w:val="center"/>
        <w:rPr>
          <w:noProof/>
          <w:lang w:eastAsia="zh-CN"/>
        </w:rPr>
      </w:pPr>
      <w:r>
        <w:rPr>
          <w:noProof/>
          <w:lang w:eastAsia="zh-CN"/>
        </w:rPr>
        <w:lastRenderedPageBreak/>
        <w:drawing>
          <wp:inline distT="0" distB="0" distL="0" distR="0" wp14:anchorId="214C2333" wp14:editId="7F7FB750">
            <wp:extent cx="5753100" cy="3074666"/>
            <wp:effectExtent l="19050" t="19050" r="19050" b="12065"/>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88189" cy="3093419"/>
                    </a:xfrm>
                    <a:prstGeom prst="rect">
                      <a:avLst/>
                    </a:prstGeom>
                    <a:noFill/>
                    <a:ln>
                      <a:solidFill>
                        <a:schemeClr val="tx1"/>
                      </a:solidFill>
                    </a:ln>
                  </pic:spPr>
                </pic:pic>
              </a:graphicData>
            </a:graphic>
          </wp:inline>
        </w:drawing>
      </w:r>
    </w:p>
    <w:p w14:paraId="5620855F" w14:textId="01CEF837" w:rsidR="00AC349D" w:rsidRDefault="00AC349D" w:rsidP="00A469AC">
      <w:pPr>
        <w:spacing w:after="180" w:line="240" w:lineRule="auto"/>
        <w:ind w:left="720"/>
        <w:jc w:val="center"/>
        <w:textAlignment w:val="center"/>
        <w:rPr>
          <w:noProof/>
          <w:lang w:eastAsia="zh-CN"/>
        </w:rPr>
      </w:pPr>
      <w:r>
        <w:rPr>
          <w:noProof/>
          <w:lang w:eastAsia="zh-CN"/>
        </w:rPr>
        <w:t xml:space="preserve">Figure </w:t>
      </w:r>
      <w:r w:rsidR="00131291">
        <w:rPr>
          <w:noProof/>
          <w:lang w:eastAsia="zh-CN"/>
        </w:rPr>
        <w:t>6</w:t>
      </w:r>
      <w:r>
        <w:rPr>
          <w:noProof/>
          <w:lang w:eastAsia="zh-CN"/>
        </w:rPr>
        <w:t>. Updated</w:t>
      </w:r>
      <w:r w:rsidRPr="009D040B">
        <w:rPr>
          <w:noProof/>
          <w:lang w:eastAsia="zh-CN"/>
        </w:rPr>
        <w:t xml:space="preserve"> NCR type 1-</w:t>
      </w:r>
      <w:r w:rsidR="00656D2B">
        <w:rPr>
          <w:noProof/>
          <w:lang w:eastAsia="zh-CN"/>
        </w:rPr>
        <w:t>O</w:t>
      </w:r>
      <w:r>
        <w:rPr>
          <w:noProof/>
          <w:lang w:eastAsia="zh-CN"/>
        </w:rPr>
        <w:t xml:space="preserve"> and 2-</w:t>
      </w:r>
      <w:r w:rsidR="00656D2B">
        <w:rPr>
          <w:noProof/>
          <w:lang w:eastAsia="zh-CN"/>
        </w:rPr>
        <w:t>O</w:t>
      </w:r>
      <w:r>
        <w:rPr>
          <w:noProof/>
          <w:lang w:eastAsia="zh-CN"/>
        </w:rPr>
        <w:t xml:space="preserve"> diagram</w:t>
      </w:r>
    </w:p>
    <w:p w14:paraId="38A9634E" w14:textId="77777777" w:rsidR="00AC349D" w:rsidRPr="008C39F7" w:rsidRDefault="00AC349D" w:rsidP="00AC349D"/>
    <w:p w14:paraId="5BB38A62" w14:textId="745FD08F" w:rsidR="00AC349D" w:rsidRPr="003F3016" w:rsidRDefault="0036265D" w:rsidP="0036265D">
      <w:pPr>
        <w:pStyle w:val="RAN4observation0"/>
      </w:pPr>
      <w:bookmarkStart w:id="5" w:name="_Toc134481605"/>
      <w:bookmarkStart w:id="6" w:name="_Toc139878123"/>
      <w:r>
        <w:t xml:space="preserve">The NCR is a system which </w:t>
      </w:r>
      <w:r w:rsidR="777F4397">
        <w:t>consists</w:t>
      </w:r>
      <w:r>
        <w:t xml:space="preserve"> of two functional parts, </w:t>
      </w:r>
      <w:proofErr w:type="spellStart"/>
      <w:r>
        <w:t>Fwd</w:t>
      </w:r>
      <w:proofErr w:type="spellEnd"/>
      <w:r>
        <w:t xml:space="preserve"> and MT, which can be placed separately for implementation. The RF diagrams of the NCR system with its parts, </w:t>
      </w:r>
      <w:proofErr w:type="spellStart"/>
      <w:r>
        <w:t>Fwd</w:t>
      </w:r>
      <w:proofErr w:type="spellEnd"/>
      <w:r>
        <w:t xml:space="preserve"> and MT, and the interface between them to allow the option of separate placement during implementation, are shown in Figures 4-6.</w:t>
      </w:r>
      <w:bookmarkEnd w:id="5"/>
      <w:bookmarkEnd w:id="6"/>
    </w:p>
    <w:p w14:paraId="1D4D0A81" w14:textId="166E2CE1" w:rsidR="0060543D" w:rsidRPr="008C39F7" w:rsidRDefault="008F7F7F" w:rsidP="005F35BB">
      <w:pPr>
        <w:pStyle w:val="RAN4proposal"/>
      </w:pPr>
      <w:r w:rsidRPr="006C6EEF">
        <w:rPr>
          <w:rFonts w:eastAsiaTheme="minorEastAsia"/>
          <w:bCs/>
          <w:iCs w:val="0"/>
          <w:szCs w:val="20"/>
        </w:rPr>
        <w:t xml:space="preserve"> </w:t>
      </w:r>
      <w:bookmarkStart w:id="7" w:name="_Toc139878124"/>
      <w:r w:rsidR="00DB46C1" w:rsidRPr="00DB46C1">
        <w:t>Updates to the RF diagrams for NCR in Figures 4-6 have been proposed for consideration.</w:t>
      </w:r>
      <w:bookmarkEnd w:id="7"/>
    </w:p>
    <w:p w14:paraId="2F98B9A0" w14:textId="77777777" w:rsidR="00CD7492" w:rsidRPr="008C39F7" w:rsidRDefault="00CD7492" w:rsidP="00A37002">
      <w:pPr>
        <w:pStyle w:val="RAN4H1"/>
      </w:pPr>
      <w:bookmarkStart w:id="8" w:name="_Toc116995848"/>
      <w:r w:rsidRPr="008C39F7">
        <w:t>Conclusion</w:t>
      </w:r>
      <w:bookmarkEnd w:id="8"/>
    </w:p>
    <w:p w14:paraId="23C170AA" w14:textId="77777777" w:rsidR="00E55751" w:rsidRPr="008C39F7" w:rsidRDefault="008B0961" w:rsidP="00936159">
      <w:r w:rsidRPr="008C39F7">
        <w:t>In the paper, t</w:t>
      </w:r>
      <w:r w:rsidR="005B4801" w:rsidRPr="008C39F7">
        <w:t xml:space="preserve">he following Observations </w:t>
      </w:r>
      <w:r w:rsidRPr="008C39F7">
        <w:t>and</w:t>
      </w:r>
      <w:r w:rsidR="005B4801" w:rsidRPr="008C39F7">
        <w:t xml:space="preserve"> Proposals were made:</w:t>
      </w:r>
    </w:p>
    <w:p w14:paraId="4A811AA3" w14:textId="529360A2" w:rsidR="00DB46C1" w:rsidRDefault="00A4355E">
      <w:pPr>
        <w:pStyle w:val="TOC4"/>
        <w:tabs>
          <w:tab w:val="right" w:leader="dot" w:pos="9617"/>
        </w:tabs>
        <w:rPr>
          <w:rFonts w:asciiTheme="minorHAnsi" w:eastAsiaTheme="minorEastAsia" w:hAnsiTheme="minorHAnsi"/>
          <w:noProof/>
          <w:sz w:val="22"/>
        </w:rPr>
      </w:pPr>
      <w:r w:rsidRPr="008C39F7">
        <w:rPr>
          <w:i/>
          <w:iCs/>
          <w:u w:val="single"/>
        </w:rPr>
        <w:fldChar w:fldCharType="begin"/>
      </w:r>
      <w:r w:rsidRPr="008C39F7">
        <w:rPr>
          <w:i/>
          <w:iCs/>
          <w:u w:val="single"/>
        </w:rPr>
        <w:instrText xml:space="preserve"> TOC \n \h \z \t "RAN4 proposal,5,RAN4 observation,4" </w:instrText>
      </w:r>
      <w:r w:rsidRPr="008C39F7">
        <w:rPr>
          <w:i/>
          <w:iCs/>
          <w:u w:val="single"/>
        </w:rPr>
        <w:fldChar w:fldCharType="separate"/>
      </w:r>
      <w:hyperlink w:anchor="_Toc139878123" w:history="1">
        <w:r w:rsidR="00DB46C1" w:rsidRPr="00DA7D89">
          <w:rPr>
            <w:rStyle w:val="Hyperlink"/>
            <w:b/>
            <w:noProof/>
          </w:rPr>
          <w:t>Observation 1:</w:t>
        </w:r>
        <w:r w:rsidR="00DB46C1" w:rsidRPr="00DA7D89">
          <w:rPr>
            <w:rStyle w:val="Hyperlink"/>
            <w:noProof/>
          </w:rPr>
          <w:t xml:space="preserve"> The NCR is a system which consisting of two functional parts, Fwd and MT, which can be placed separately for implementation. The RF diagrams of the NCR system with its parts, Fwd and MT, and the interface between them to allow the option of separate placement during implementation, are shown in Figures 4-6.</w:t>
        </w:r>
      </w:hyperlink>
    </w:p>
    <w:p w14:paraId="55E7CA70" w14:textId="3EAF6FD3" w:rsidR="00DB46C1" w:rsidRDefault="00000000">
      <w:pPr>
        <w:pStyle w:val="TOC5"/>
        <w:tabs>
          <w:tab w:val="right" w:leader="dot" w:pos="9617"/>
        </w:tabs>
        <w:rPr>
          <w:rFonts w:asciiTheme="minorHAnsi" w:eastAsiaTheme="minorEastAsia" w:hAnsiTheme="minorHAnsi"/>
          <w:b w:val="0"/>
          <w:noProof/>
          <w:sz w:val="22"/>
        </w:rPr>
      </w:pPr>
      <w:hyperlink w:anchor="_Toc139878124" w:history="1">
        <w:r w:rsidR="00DB46C1" w:rsidRPr="00DA7D89">
          <w:rPr>
            <w:rStyle w:val="Hyperlink"/>
            <w:noProof/>
          </w:rPr>
          <w:t>Proposal 1: Updates to the RF diagrams for NCR in Figures 4-6 have been proposed for consideration.</w:t>
        </w:r>
      </w:hyperlink>
    </w:p>
    <w:p w14:paraId="5D84AAC6" w14:textId="384E01C1" w:rsidR="008C39F7" w:rsidRPr="008C39F7" w:rsidRDefault="00A4355E" w:rsidP="008C39F7">
      <w:r w:rsidRPr="008C39F7">
        <w:fldChar w:fldCharType="end"/>
      </w:r>
      <w:bookmarkStart w:id="9" w:name="_Toc116995849"/>
    </w:p>
    <w:p w14:paraId="459843A6" w14:textId="77777777" w:rsidR="003B659E" w:rsidRPr="008C39F7" w:rsidRDefault="003B659E" w:rsidP="0060543D">
      <w:pPr>
        <w:pStyle w:val="RAN4H1"/>
        <w:numPr>
          <w:ilvl w:val="0"/>
          <w:numId w:val="0"/>
        </w:numPr>
        <w:ind w:left="360" w:hanging="360"/>
      </w:pPr>
      <w:r w:rsidRPr="008C39F7">
        <w:t>References</w:t>
      </w:r>
      <w:bookmarkEnd w:id="9"/>
    </w:p>
    <w:p w14:paraId="7D680959" w14:textId="599ECDD5" w:rsidR="00687FA0" w:rsidRPr="008C39F7" w:rsidRDefault="002C7B1E" w:rsidP="00D66188">
      <w:pPr>
        <w:pStyle w:val="ListParagraph"/>
        <w:numPr>
          <w:ilvl w:val="0"/>
          <w:numId w:val="21"/>
        </w:numPr>
        <w:ind w:right="-22"/>
      </w:pPr>
      <w:bookmarkStart w:id="10" w:name="_Ref114500673"/>
      <w:bookmarkStart w:id="11" w:name="_Hlk134255185"/>
      <w:bookmarkEnd w:id="10"/>
      <w:r w:rsidRPr="002C7B1E">
        <w:t>R4-230</w:t>
      </w:r>
      <w:r w:rsidR="001B1E0D">
        <w:t>9893</w:t>
      </w:r>
      <w:r w:rsidR="00D40288" w:rsidRPr="008C39F7">
        <w:t>,</w:t>
      </w:r>
      <w:r w:rsidR="000040DC" w:rsidRPr="008C39F7">
        <w:t xml:space="preserve"> </w:t>
      </w:r>
      <w:r w:rsidR="00BF3C98" w:rsidRPr="00BF3C98">
        <w:t>WF on system parameters and RF requirements</w:t>
      </w:r>
      <w:r w:rsidR="000040DC" w:rsidRPr="008C39F7">
        <w:t xml:space="preserve">, </w:t>
      </w:r>
      <w:r w:rsidR="00E8735D">
        <w:t>ZTE</w:t>
      </w:r>
      <w:r w:rsidR="00B408B6" w:rsidRPr="008C39F7">
        <w:t xml:space="preserve">, </w:t>
      </w:r>
      <w:r w:rsidR="00D40288" w:rsidRPr="008C39F7">
        <w:t>RAN4 #10</w:t>
      </w:r>
      <w:r w:rsidR="001B1E0D">
        <w:t>7</w:t>
      </w:r>
      <w:r w:rsidR="00D40288" w:rsidRPr="008C39F7">
        <w:t xml:space="preserve">, </w:t>
      </w:r>
      <w:r w:rsidR="001B1E0D">
        <w:t>Incheon, South Korea</w:t>
      </w:r>
      <w:r w:rsidR="00D40288" w:rsidRPr="008C39F7">
        <w:t xml:space="preserve">, </w:t>
      </w:r>
      <w:r w:rsidR="001B1E0D">
        <w:t>May</w:t>
      </w:r>
      <w:r w:rsidR="007B7AF0" w:rsidRPr="007B7AF0">
        <w:t xml:space="preserve"> </w:t>
      </w:r>
      <w:r w:rsidR="001B1E0D">
        <w:t>22</w:t>
      </w:r>
      <w:r w:rsidR="007B7AF0" w:rsidRPr="007B7AF0">
        <w:t xml:space="preserve"> – 26</w:t>
      </w:r>
      <w:r w:rsidR="001B1E0D">
        <w:t xml:space="preserve">, </w:t>
      </w:r>
      <w:r w:rsidR="007B7AF0" w:rsidRPr="007B7AF0">
        <w:t>2023</w:t>
      </w:r>
      <w:r w:rsidR="000040DC" w:rsidRPr="008C39F7">
        <w:t xml:space="preserve">. </w:t>
      </w:r>
    </w:p>
    <w:bookmarkEnd w:id="11"/>
    <w:p w14:paraId="1B3B9791" w14:textId="18651C48" w:rsidR="000040DC" w:rsidRDefault="000040DC" w:rsidP="000040DC">
      <w:pPr>
        <w:pStyle w:val="ListParagraph"/>
        <w:numPr>
          <w:ilvl w:val="0"/>
          <w:numId w:val="21"/>
        </w:numPr>
        <w:ind w:right="-22"/>
      </w:pPr>
      <w:r w:rsidRPr="008C39F7">
        <w:t xml:space="preserve"> </w:t>
      </w:r>
      <w:r w:rsidR="00E508DB" w:rsidRPr="00E508DB">
        <w:t>R4-2308623</w:t>
      </w:r>
      <w:r w:rsidR="000134E4" w:rsidRPr="00CE4D87">
        <w:t xml:space="preserve">, </w:t>
      </w:r>
      <w:r w:rsidR="0078235F" w:rsidRPr="0078235F">
        <w:t>Discussion on other issues related to NCR</w:t>
      </w:r>
      <w:r w:rsidR="0078235F">
        <w:t>, Nokia, Nokia Shanghai Bell,</w:t>
      </w:r>
      <w:r w:rsidR="0078235F" w:rsidRPr="0078235F">
        <w:t xml:space="preserve"> </w:t>
      </w:r>
      <w:r w:rsidR="0078235F" w:rsidRPr="008C39F7">
        <w:t>RAN4 #10</w:t>
      </w:r>
      <w:r w:rsidR="0078235F">
        <w:t>7</w:t>
      </w:r>
      <w:r w:rsidR="0078235F" w:rsidRPr="008C39F7">
        <w:t xml:space="preserve">, </w:t>
      </w:r>
      <w:r w:rsidR="0078235F">
        <w:t>Incheon, South Korea</w:t>
      </w:r>
      <w:r w:rsidR="0078235F" w:rsidRPr="008C39F7">
        <w:t xml:space="preserve">, </w:t>
      </w:r>
      <w:r w:rsidR="0078235F">
        <w:t>May</w:t>
      </w:r>
      <w:r w:rsidR="0078235F" w:rsidRPr="007B7AF0">
        <w:t xml:space="preserve"> </w:t>
      </w:r>
      <w:r w:rsidR="0078235F">
        <w:t>22</w:t>
      </w:r>
      <w:r w:rsidR="0078235F" w:rsidRPr="007B7AF0">
        <w:t xml:space="preserve"> – 26</w:t>
      </w:r>
      <w:r w:rsidR="0078235F">
        <w:t xml:space="preserve">, </w:t>
      </w:r>
      <w:r w:rsidR="0078235F" w:rsidRPr="007B7AF0">
        <w:t>2023</w:t>
      </w:r>
      <w:r w:rsidR="000134E4" w:rsidRPr="00CE4D87">
        <w:t>.  </w:t>
      </w:r>
    </w:p>
    <w:p w14:paraId="33828C0F" w14:textId="77777777" w:rsidR="00CE4D87" w:rsidRPr="00CE4D87" w:rsidRDefault="00CE4D87" w:rsidP="00DB46C1">
      <w:pPr>
        <w:pStyle w:val="ListParagraph"/>
        <w:ind w:right="-22"/>
      </w:pPr>
    </w:p>
    <w:p w14:paraId="58324F72" w14:textId="0251B6C6" w:rsidR="000040DC" w:rsidRPr="009233A4" w:rsidRDefault="000040DC" w:rsidP="00CE4D87">
      <w:pPr>
        <w:pStyle w:val="ListParagraph"/>
        <w:ind w:right="-22"/>
        <w:rPr>
          <w:highlight w:val="yellow"/>
        </w:rPr>
      </w:pPr>
    </w:p>
    <w:sectPr w:rsidR="000040DC" w:rsidRPr="009233A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B85FB" w14:textId="77777777" w:rsidR="000A1EEB" w:rsidRDefault="000A1EEB" w:rsidP="00001C9B">
      <w:pPr>
        <w:spacing w:after="0" w:line="240" w:lineRule="auto"/>
      </w:pPr>
      <w:r>
        <w:separator/>
      </w:r>
    </w:p>
  </w:endnote>
  <w:endnote w:type="continuationSeparator" w:id="0">
    <w:p w14:paraId="1E1820A1" w14:textId="77777777" w:rsidR="000A1EEB" w:rsidRDefault="000A1EE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18401" w14:textId="77777777" w:rsidR="000A1EEB" w:rsidRDefault="000A1EEB" w:rsidP="00001C9B">
      <w:pPr>
        <w:spacing w:after="0" w:line="240" w:lineRule="auto"/>
      </w:pPr>
      <w:r>
        <w:separator/>
      </w:r>
    </w:p>
  </w:footnote>
  <w:footnote w:type="continuationSeparator" w:id="0">
    <w:p w14:paraId="0DCC6A1F" w14:textId="77777777" w:rsidR="000A1EEB" w:rsidRDefault="000A1EE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2A420D1"/>
    <w:multiLevelType w:val="singleLevel"/>
    <w:tmpl w:val="C2A420D1"/>
    <w:lvl w:ilvl="0">
      <w:start w:val="1"/>
      <w:numFmt w:val="bullet"/>
      <w:lvlText w:val=""/>
      <w:lvlJc w:val="left"/>
      <w:pPr>
        <w:tabs>
          <w:tab w:val="left" w:pos="420"/>
        </w:tabs>
        <w:ind w:left="840" w:hanging="420"/>
      </w:pPr>
      <w:rPr>
        <w:rFonts w:ascii="Wingdings" w:hAnsi="Wingdings" w:hint="default"/>
      </w:rPr>
    </w:lvl>
  </w:abstractNum>
  <w:abstractNum w:abstractNumId="1" w15:restartNumberingAfterBreak="0">
    <w:nsid w:val="00B02070"/>
    <w:multiLevelType w:val="multilevel"/>
    <w:tmpl w:val="52DC48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1315ED"/>
    <w:multiLevelType w:val="multilevel"/>
    <w:tmpl w:val="A7B44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074A6D"/>
    <w:multiLevelType w:val="multilevel"/>
    <w:tmpl w:val="A5484FA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Wingdings" w:eastAsiaTheme="minorHAnsi" w:hAnsi="Wingdings" w:cstheme="minorBidi"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DD4590"/>
    <w:multiLevelType w:val="multilevel"/>
    <w:tmpl w:val="CBBEE9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972536"/>
    <w:multiLevelType w:val="multilevel"/>
    <w:tmpl w:val="8660B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4A94D6B"/>
    <w:multiLevelType w:val="multilevel"/>
    <w:tmpl w:val="7D98B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4004CC"/>
    <w:multiLevelType w:val="multilevel"/>
    <w:tmpl w:val="87F09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6945348">
    <w:abstractNumId w:val="4"/>
  </w:num>
  <w:num w:numId="2" w16cid:durableId="1469392472">
    <w:abstractNumId w:val="10"/>
  </w:num>
  <w:num w:numId="3" w16cid:durableId="1792749823">
    <w:abstractNumId w:val="17"/>
  </w:num>
  <w:num w:numId="4" w16cid:durableId="517735681">
    <w:abstractNumId w:val="9"/>
  </w:num>
  <w:num w:numId="5" w16cid:durableId="1142041724">
    <w:abstractNumId w:val="20"/>
  </w:num>
  <w:num w:numId="6" w16cid:durableId="80681869">
    <w:abstractNumId w:val="15"/>
  </w:num>
  <w:num w:numId="7" w16cid:durableId="1566528953">
    <w:abstractNumId w:val="16"/>
  </w:num>
  <w:num w:numId="8" w16cid:durableId="809788981">
    <w:abstractNumId w:val="16"/>
    <w:lvlOverride w:ilvl="0">
      <w:startOverride w:val="1"/>
    </w:lvlOverride>
  </w:num>
  <w:num w:numId="9" w16cid:durableId="1398822153">
    <w:abstractNumId w:val="16"/>
    <w:lvlOverride w:ilvl="0">
      <w:startOverride w:val="1"/>
    </w:lvlOverride>
  </w:num>
  <w:num w:numId="10" w16cid:durableId="1825466284">
    <w:abstractNumId w:val="16"/>
    <w:lvlOverride w:ilvl="0">
      <w:startOverride w:val="1"/>
    </w:lvlOverride>
  </w:num>
  <w:num w:numId="11" w16cid:durableId="1446922321">
    <w:abstractNumId w:val="15"/>
    <w:lvlOverride w:ilvl="0">
      <w:startOverride w:val="1"/>
    </w:lvlOverride>
  </w:num>
  <w:num w:numId="12" w16cid:durableId="122584543">
    <w:abstractNumId w:val="16"/>
    <w:lvlOverride w:ilvl="0">
      <w:startOverride w:val="1"/>
    </w:lvlOverride>
  </w:num>
  <w:num w:numId="13" w16cid:durableId="818807267">
    <w:abstractNumId w:val="15"/>
    <w:lvlOverride w:ilvl="0">
      <w:startOverride w:val="1"/>
    </w:lvlOverride>
  </w:num>
  <w:num w:numId="14" w16cid:durableId="883829348">
    <w:abstractNumId w:val="16"/>
    <w:lvlOverride w:ilvl="0">
      <w:startOverride w:val="1"/>
    </w:lvlOverride>
  </w:num>
  <w:num w:numId="15" w16cid:durableId="438372887">
    <w:abstractNumId w:val="21"/>
  </w:num>
  <w:num w:numId="16" w16cid:durableId="516113510">
    <w:abstractNumId w:val="7"/>
  </w:num>
  <w:num w:numId="17" w16cid:durableId="1456096507">
    <w:abstractNumId w:val="19"/>
  </w:num>
  <w:num w:numId="18" w16cid:durableId="1397970374">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18"/>
  </w:num>
  <w:num w:numId="22" w16cid:durableId="1938362445">
    <w:abstractNumId w:val="15"/>
    <w:lvlOverride w:ilvl="0">
      <w:startOverride w:val="1"/>
    </w:lvlOverride>
  </w:num>
  <w:num w:numId="23" w16cid:durableId="913515990">
    <w:abstractNumId w:val="16"/>
    <w:lvlOverride w:ilvl="0">
      <w:startOverride w:val="1"/>
    </w:lvlOverride>
  </w:num>
  <w:num w:numId="24" w16cid:durableId="978418003">
    <w:abstractNumId w:val="5"/>
  </w:num>
  <w:num w:numId="25" w16cid:durableId="143009612">
    <w:abstractNumId w:val="3"/>
  </w:num>
  <w:num w:numId="26" w16cid:durableId="212620654">
    <w:abstractNumId w:val="3"/>
    <w:lvlOverride w:ilvl="0">
      <w:startOverride w:val="1"/>
    </w:lvlOverride>
  </w:num>
  <w:num w:numId="27" w16cid:durableId="304163020">
    <w:abstractNumId w:val="22"/>
  </w:num>
  <w:num w:numId="28" w16cid:durableId="1513568488">
    <w:abstractNumId w:val="13"/>
  </w:num>
  <w:num w:numId="29" w16cid:durableId="1254779312">
    <w:abstractNumId w:val="12"/>
  </w:num>
  <w:num w:numId="30" w16cid:durableId="1285771872">
    <w:abstractNumId w:val="11"/>
  </w:num>
  <w:num w:numId="31" w16cid:durableId="1475247227">
    <w:abstractNumId w:val="2"/>
  </w:num>
  <w:num w:numId="32" w16cid:durableId="17826010">
    <w:abstractNumId w:val="8"/>
  </w:num>
  <w:num w:numId="33" w16cid:durableId="1020009735">
    <w:abstractNumId w:val="0"/>
  </w:num>
  <w:num w:numId="34" w16cid:durableId="1139492689">
    <w:abstractNumId w:val="6"/>
  </w:num>
  <w:num w:numId="35" w16cid:durableId="7367234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96C9D"/>
    <w:rsid w:val="00001C9B"/>
    <w:rsid w:val="000040DC"/>
    <w:rsid w:val="00011784"/>
    <w:rsid w:val="000134E4"/>
    <w:rsid w:val="000151EF"/>
    <w:rsid w:val="000239F5"/>
    <w:rsid w:val="00031C6D"/>
    <w:rsid w:val="000358AD"/>
    <w:rsid w:val="0008612A"/>
    <w:rsid w:val="00090E18"/>
    <w:rsid w:val="00093341"/>
    <w:rsid w:val="000A10BC"/>
    <w:rsid w:val="000A1EEB"/>
    <w:rsid w:val="000B0056"/>
    <w:rsid w:val="000B0099"/>
    <w:rsid w:val="000C3C7B"/>
    <w:rsid w:val="000D0F93"/>
    <w:rsid w:val="000E1C3D"/>
    <w:rsid w:val="000F3FE0"/>
    <w:rsid w:val="00106416"/>
    <w:rsid w:val="00110481"/>
    <w:rsid w:val="001127C9"/>
    <w:rsid w:val="00115B88"/>
    <w:rsid w:val="00131291"/>
    <w:rsid w:val="00132F6A"/>
    <w:rsid w:val="00133913"/>
    <w:rsid w:val="00140221"/>
    <w:rsid w:val="001516EB"/>
    <w:rsid w:val="001642FC"/>
    <w:rsid w:val="0016496B"/>
    <w:rsid w:val="001743E2"/>
    <w:rsid w:val="001745F8"/>
    <w:rsid w:val="001838CF"/>
    <w:rsid w:val="001868EE"/>
    <w:rsid w:val="00186D9A"/>
    <w:rsid w:val="001A3BA4"/>
    <w:rsid w:val="001A6D1F"/>
    <w:rsid w:val="001B1E0D"/>
    <w:rsid w:val="001E30F6"/>
    <w:rsid w:val="00217EE5"/>
    <w:rsid w:val="00226C49"/>
    <w:rsid w:val="00235F5C"/>
    <w:rsid w:val="00244610"/>
    <w:rsid w:val="00257FA3"/>
    <w:rsid w:val="00277946"/>
    <w:rsid w:val="00277B56"/>
    <w:rsid w:val="002A19F5"/>
    <w:rsid w:val="002B4922"/>
    <w:rsid w:val="002C22C3"/>
    <w:rsid w:val="002C2D19"/>
    <w:rsid w:val="002C7B1E"/>
    <w:rsid w:val="002D10FA"/>
    <w:rsid w:val="002D3B60"/>
    <w:rsid w:val="002D4C55"/>
    <w:rsid w:val="002D6221"/>
    <w:rsid w:val="002E6DED"/>
    <w:rsid w:val="002F57B6"/>
    <w:rsid w:val="00300956"/>
    <w:rsid w:val="003165FA"/>
    <w:rsid w:val="00317187"/>
    <w:rsid w:val="0032499A"/>
    <w:rsid w:val="00332444"/>
    <w:rsid w:val="003341F7"/>
    <w:rsid w:val="00347FEC"/>
    <w:rsid w:val="00356F45"/>
    <w:rsid w:val="0036265D"/>
    <w:rsid w:val="00366B74"/>
    <w:rsid w:val="003A600C"/>
    <w:rsid w:val="003A710A"/>
    <w:rsid w:val="003B41D6"/>
    <w:rsid w:val="003B659E"/>
    <w:rsid w:val="003C275E"/>
    <w:rsid w:val="003C4FDE"/>
    <w:rsid w:val="003E58DF"/>
    <w:rsid w:val="00404C4C"/>
    <w:rsid w:val="0041423F"/>
    <w:rsid w:val="00414F81"/>
    <w:rsid w:val="00416FA4"/>
    <w:rsid w:val="00436A0F"/>
    <w:rsid w:val="00437150"/>
    <w:rsid w:val="0043750A"/>
    <w:rsid w:val="00443BF1"/>
    <w:rsid w:val="004732E9"/>
    <w:rsid w:val="004854BB"/>
    <w:rsid w:val="00494493"/>
    <w:rsid w:val="00496606"/>
    <w:rsid w:val="004B1AC4"/>
    <w:rsid w:val="004D3DE0"/>
    <w:rsid w:val="004E5E66"/>
    <w:rsid w:val="004E7ADB"/>
    <w:rsid w:val="00503B4D"/>
    <w:rsid w:val="00504EE9"/>
    <w:rsid w:val="00521576"/>
    <w:rsid w:val="005250E6"/>
    <w:rsid w:val="00537AC1"/>
    <w:rsid w:val="005403BD"/>
    <w:rsid w:val="00542D23"/>
    <w:rsid w:val="0054442C"/>
    <w:rsid w:val="00550285"/>
    <w:rsid w:val="00562492"/>
    <w:rsid w:val="005700A8"/>
    <w:rsid w:val="00572A20"/>
    <w:rsid w:val="005836F8"/>
    <w:rsid w:val="0059122F"/>
    <w:rsid w:val="005918FA"/>
    <w:rsid w:val="00592A86"/>
    <w:rsid w:val="005B4801"/>
    <w:rsid w:val="005B6517"/>
    <w:rsid w:val="005C1023"/>
    <w:rsid w:val="005C23A4"/>
    <w:rsid w:val="005D1CDF"/>
    <w:rsid w:val="005D2BB7"/>
    <w:rsid w:val="005E61A8"/>
    <w:rsid w:val="005F6419"/>
    <w:rsid w:val="0060543D"/>
    <w:rsid w:val="006104DD"/>
    <w:rsid w:val="006130B5"/>
    <w:rsid w:val="00617400"/>
    <w:rsid w:val="00632D29"/>
    <w:rsid w:val="0065578D"/>
    <w:rsid w:val="00656D2B"/>
    <w:rsid w:val="00664950"/>
    <w:rsid w:val="00667039"/>
    <w:rsid w:val="00683220"/>
    <w:rsid w:val="00687FA0"/>
    <w:rsid w:val="00696C9D"/>
    <w:rsid w:val="006A3C11"/>
    <w:rsid w:val="006B7010"/>
    <w:rsid w:val="006C3095"/>
    <w:rsid w:val="006C6EEF"/>
    <w:rsid w:val="006D7F59"/>
    <w:rsid w:val="006E0C1D"/>
    <w:rsid w:val="006E1151"/>
    <w:rsid w:val="006E505C"/>
    <w:rsid w:val="006E6311"/>
    <w:rsid w:val="007145FF"/>
    <w:rsid w:val="00715B2A"/>
    <w:rsid w:val="007450F1"/>
    <w:rsid w:val="007459AB"/>
    <w:rsid w:val="00746DDD"/>
    <w:rsid w:val="00751515"/>
    <w:rsid w:val="00751A6F"/>
    <w:rsid w:val="007528E5"/>
    <w:rsid w:val="007607CA"/>
    <w:rsid w:val="007626B7"/>
    <w:rsid w:val="00763B77"/>
    <w:rsid w:val="007743C0"/>
    <w:rsid w:val="0078212B"/>
    <w:rsid w:val="0078235F"/>
    <w:rsid w:val="00784DF6"/>
    <w:rsid w:val="00785232"/>
    <w:rsid w:val="007A55C3"/>
    <w:rsid w:val="007B186C"/>
    <w:rsid w:val="007B7AF0"/>
    <w:rsid w:val="007C1696"/>
    <w:rsid w:val="007C3ED0"/>
    <w:rsid w:val="007C5971"/>
    <w:rsid w:val="007F54B9"/>
    <w:rsid w:val="007F6BFD"/>
    <w:rsid w:val="00806A76"/>
    <w:rsid w:val="00810FEE"/>
    <w:rsid w:val="00811C9D"/>
    <w:rsid w:val="00816C80"/>
    <w:rsid w:val="00833AD1"/>
    <w:rsid w:val="00841BCD"/>
    <w:rsid w:val="00851A8E"/>
    <w:rsid w:val="0085365B"/>
    <w:rsid w:val="0087443E"/>
    <w:rsid w:val="008826C1"/>
    <w:rsid w:val="00883DFD"/>
    <w:rsid w:val="008A1BF7"/>
    <w:rsid w:val="008A4A21"/>
    <w:rsid w:val="008A5B0E"/>
    <w:rsid w:val="008B0961"/>
    <w:rsid w:val="008C39F7"/>
    <w:rsid w:val="008F7F7F"/>
    <w:rsid w:val="0090091A"/>
    <w:rsid w:val="009042BD"/>
    <w:rsid w:val="00904FE4"/>
    <w:rsid w:val="00912CFC"/>
    <w:rsid w:val="00913D99"/>
    <w:rsid w:val="009233A4"/>
    <w:rsid w:val="00936159"/>
    <w:rsid w:val="00977E1D"/>
    <w:rsid w:val="009B0573"/>
    <w:rsid w:val="009B7B4B"/>
    <w:rsid w:val="009B7C21"/>
    <w:rsid w:val="00A04992"/>
    <w:rsid w:val="00A147AA"/>
    <w:rsid w:val="00A21D71"/>
    <w:rsid w:val="00A22B78"/>
    <w:rsid w:val="00A25AE5"/>
    <w:rsid w:val="00A30CAD"/>
    <w:rsid w:val="00A37002"/>
    <w:rsid w:val="00A4355E"/>
    <w:rsid w:val="00A469AC"/>
    <w:rsid w:val="00A54486"/>
    <w:rsid w:val="00A5720F"/>
    <w:rsid w:val="00A72299"/>
    <w:rsid w:val="00A92BCD"/>
    <w:rsid w:val="00AA1B0E"/>
    <w:rsid w:val="00AA47B6"/>
    <w:rsid w:val="00AC163B"/>
    <w:rsid w:val="00AC349D"/>
    <w:rsid w:val="00AC5CA7"/>
    <w:rsid w:val="00AC6058"/>
    <w:rsid w:val="00AE2BA5"/>
    <w:rsid w:val="00AE4CBB"/>
    <w:rsid w:val="00AE56B1"/>
    <w:rsid w:val="00AE6D09"/>
    <w:rsid w:val="00AF7A7C"/>
    <w:rsid w:val="00B02070"/>
    <w:rsid w:val="00B408B6"/>
    <w:rsid w:val="00B542DA"/>
    <w:rsid w:val="00B61746"/>
    <w:rsid w:val="00B6440F"/>
    <w:rsid w:val="00B73862"/>
    <w:rsid w:val="00B73F43"/>
    <w:rsid w:val="00BA6B66"/>
    <w:rsid w:val="00BA6E48"/>
    <w:rsid w:val="00BA75EA"/>
    <w:rsid w:val="00BD7A68"/>
    <w:rsid w:val="00BE0AF6"/>
    <w:rsid w:val="00BE1F03"/>
    <w:rsid w:val="00BE58A7"/>
    <w:rsid w:val="00BF2218"/>
    <w:rsid w:val="00BF3C98"/>
    <w:rsid w:val="00C0426B"/>
    <w:rsid w:val="00C045DF"/>
    <w:rsid w:val="00C259AE"/>
    <w:rsid w:val="00C26D43"/>
    <w:rsid w:val="00C46548"/>
    <w:rsid w:val="00C574D5"/>
    <w:rsid w:val="00C668BA"/>
    <w:rsid w:val="00C72132"/>
    <w:rsid w:val="00C73F32"/>
    <w:rsid w:val="00C87462"/>
    <w:rsid w:val="00CA180C"/>
    <w:rsid w:val="00CB22B2"/>
    <w:rsid w:val="00CB308F"/>
    <w:rsid w:val="00CC3EE2"/>
    <w:rsid w:val="00CD7492"/>
    <w:rsid w:val="00CE3A6B"/>
    <w:rsid w:val="00CE4D87"/>
    <w:rsid w:val="00CE7085"/>
    <w:rsid w:val="00D00211"/>
    <w:rsid w:val="00D06309"/>
    <w:rsid w:val="00D23A44"/>
    <w:rsid w:val="00D351EA"/>
    <w:rsid w:val="00D40288"/>
    <w:rsid w:val="00D43403"/>
    <w:rsid w:val="00D5270B"/>
    <w:rsid w:val="00D62E71"/>
    <w:rsid w:val="00D6430D"/>
    <w:rsid w:val="00D66188"/>
    <w:rsid w:val="00D670E7"/>
    <w:rsid w:val="00D731F6"/>
    <w:rsid w:val="00D740CA"/>
    <w:rsid w:val="00D85728"/>
    <w:rsid w:val="00D90FC8"/>
    <w:rsid w:val="00D95481"/>
    <w:rsid w:val="00D97020"/>
    <w:rsid w:val="00DB46C1"/>
    <w:rsid w:val="00DC7A13"/>
    <w:rsid w:val="00DF2997"/>
    <w:rsid w:val="00E10BC4"/>
    <w:rsid w:val="00E1415D"/>
    <w:rsid w:val="00E2629E"/>
    <w:rsid w:val="00E323E9"/>
    <w:rsid w:val="00E34018"/>
    <w:rsid w:val="00E418C1"/>
    <w:rsid w:val="00E437D2"/>
    <w:rsid w:val="00E508DB"/>
    <w:rsid w:val="00E55751"/>
    <w:rsid w:val="00E815EB"/>
    <w:rsid w:val="00E8735D"/>
    <w:rsid w:val="00EA2311"/>
    <w:rsid w:val="00EA53EF"/>
    <w:rsid w:val="00EC7BC3"/>
    <w:rsid w:val="00ED194B"/>
    <w:rsid w:val="00ED7600"/>
    <w:rsid w:val="00EE59D1"/>
    <w:rsid w:val="00EF6073"/>
    <w:rsid w:val="00EF698B"/>
    <w:rsid w:val="00F1362C"/>
    <w:rsid w:val="00F248E1"/>
    <w:rsid w:val="00F27319"/>
    <w:rsid w:val="00F414F1"/>
    <w:rsid w:val="00F508B8"/>
    <w:rsid w:val="00F72CB1"/>
    <w:rsid w:val="00F8215E"/>
    <w:rsid w:val="00F824F5"/>
    <w:rsid w:val="00F90FAB"/>
    <w:rsid w:val="00F9374D"/>
    <w:rsid w:val="00FC29B9"/>
    <w:rsid w:val="00FC6FD3"/>
    <w:rsid w:val="00FD7B8C"/>
    <w:rsid w:val="00FE305C"/>
    <w:rsid w:val="00FF0301"/>
    <w:rsid w:val="01881774"/>
    <w:rsid w:val="03684232"/>
    <w:rsid w:val="0B42F3CC"/>
    <w:rsid w:val="0E6E46F4"/>
    <w:rsid w:val="156117E0"/>
    <w:rsid w:val="17A52E02"/>
    <w:rsid w:val="2132E7EB"/>
    <w:rsid w:val="32CEAFAB"/>
    <w:rsid w:val="34EC47F4"/>
    <w:rsid w:val="36881855"/>
    <w:rsid w:val="3823E8B6"/>
    <w:rsid w:val="391F338D"/>
    <w:rsid w:val="3F36DDF3"/>
    <w:rsid w:val="43D62D0E"/>
    <w:rsid w:val="4525BEF4"/>
    <w:rsid w:val="490EB3C8"/>
    <w:rsid w:val="590AE4E8"/>
    <w:rsid w:val="59DA3C01"/>
    <w:rsid w:val="5D98FA75"/>
    <w:rsid w:val="6080AD9E"/>
    <w:rsid w:val="6414F1CB"/>
    <w:rsid w:val="66391E0A"/>
    <w:rsid w:val="66E9748D"/>
    <w:rsid w:val="68D30205"/>
    <w:rsid w:val="6993BFD8"/>
    <w:rsid w:val="6AE1EA0A"/>
    <w:rsid w:val="6B88604A"/>
    <w:rsid w:val="75A5E23C"/>
    <w:rsid w:val="777F4397"/>
    <w:rsid w:val="77AFD007"/>
    <w:rsid w:val="78190655"/>
    <w:rsid w:val="7A61D8BB"/>
    <w:rsid w:val="7AD58C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0A4BCB"/>
  <w15:chartTrackingRefBased/>
  <w15:docId w15:val="{3A207AD4-6269-4B2F-804C-CF2158708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0543D"/>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H2-Heading 2,DO NOT USE_h2,h2,h21,H2,Head2A,2,UNDERRUBRIK 1-2,level 2,Heading 2 3GPP,H21,Head 2,l2,TitreProp,Header 2,ITT t2,PA Major Section,Livello 2,R2,Heading 2 Hidden,Head1,2nd level,heading 2,I2,Section Title,Heading2,list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Heading 2 Char,DO NOT USE_h2 Char,h2 Char,h21 Char,H2 Char,Head2A Char,2 Char,UNDERRUBRIK 1-2 Char,level 2 Char,Heading 2 3GPP Char,H21 Char,Head 2 Char,l2 Char,TitreProp Char,Header 2 Char,ITT t2 Char,PA Major Section Char,R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B61746"/>
    <w:pPr>
      <w:spacing w:before="100" w:beforeAutospacing="1" w:after="100" w:afterAutospacing="1" w:line="240" w:lineRule="auto"/>
    </w:pPr>
    <w:rPr>
      <w:rFonts w:eastAsia="Times New Roman" w:cs="Times New Roman"/>
      <w:sz w:val="24"/>
      <w:szCs w:val="24"/>
    </w:rPr>
  </w:style>
  <w:style w:type="paragraph" w:customStyle="1" w:styleId="paragraph">
    <w:name w:val="paragraph"/>
    <w:basedOn w:val="Normal"/>
    <w:rsid w:val="00B61746"/>
    <w:pPr>
      <w:spacing w:before="100" w:beforeAutospacing="1" w:after="100" w:afterAutospacing="1" w:line="240" w:lineRule="auto"/>
    </w:pPr>
    <w:rPr>
      <w:rFonts w:eastAsia="Times New Roman" w:cs="Times New Roman"/>
      <w:sz w:val="24"/>
      <w:szCs w:val="24"/>
    </w:rPr>
  </w:style>
  <w:style w:type="character" w:customStyle="1" w:styleId="normaltextrun">
    <w:name w:val="normaltextrun"/>
    <w:basedOn w:val="DefaultParagraphFont"/>
    <w:rsid w:val="00B61746"/>
  </w:style>
  <w:style w:type="character" w:customStyle="1" w:styleId="eop">
    <w:name w:val="eop"/>
    <w:basedOn w:val="DefaultParagraphFont"/>
    <w:rsid w:val="00B61746"/>
  </w:style>
  <w:style w:type="character" w:customStyle="1" w:styleId="spellingerror">
    <w:name w:val="spellingerror"/>
    <w:basedOn w:val="DefaultParagraphFont"/>
    <w:rsid w:val="00B61746"/>
  </w:style>
  <w:style w:type="paragraph" w:styleId="Revision">
    <w:name w:val="Revision"/>
    <w:hidden/>
    <w:uiPriority w:val="99"/>
    <w:semiHidden/>
    <w:rsid w:val="00FD7B8C"/>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4382953">
      <w:bodyDiv w:val="1"/>
      <w:marLeft w:val="0"/>
      <w:marRight w:val="0"/>
      <w:marTop w:val="0"/>
      <w:marBottom w:val="0"/>
      <w:divBdr>
        <w:top w:val="none" w:sz="0" w:space="0" w:color="auto"/>
        <w:left w:val="none" w:sz="0" w:space="0" w:color="auto"/>
        <w:bottom w:val="none" w:sz="0" w:space="0" w:color="auto"/>
        <w:right w:val="none" w:sz="0" w:space="0" w:color="auto"/>
      </w:divBdr>
      <w:divsChild>
        <w:div w:id="331220475">
          <w:marLeft w:val="0"/>
          <w:marRight w:val="0"/>
          <w:marTop w:val="0"/>
          <w:marBottom w:val="0"/>
          <w:divBdr>
            <w:top w:val="none" w:sz="0" w:space="0" w:color="auto"/>
            <w:left w:val="none" w:sz="0" w:space="0" w:color="auto"/>
            <w:bottom w:val="none" w:sz="0" w:space="0" w:color="auto"/>
            <w:right w:val="none" w:sz="0" w:space="0" w:color="auto"/>
          </w:divBdr>
        </w:div>
      </w:divsChild>
    </w:div>
    <w:div w:id="581061117">
      <w:bodyDiv w:val="1"/>
      <w:marLeft w:val="0"/>
      <w:marRight w:val="0"/>
      <w:marTop w:val="0"/>
      <w:marBottom w:val="0"/>
      <w:divBdr>
        <w:top w:val="none" w:sz="0" w:space="0" w:color="auto"/>
        <w:left w:val="none" w:sz="0" w:space="0" w:color="auto"/>
        <w:bottom w:val="none" w:sz="0" w:space="0" w:color="auto"/>
        <w:right w:val="none" w:sz="0" w:space="0" w:color="auto"/>
      </w:divBdr>
    </w:div>
    <w:div w:id="202751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jheik\Downloads\3GPP_Paper_Template_RAN4_%23107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5AIRPNAIUNRU-1328258698-24827</_dlc_DocId>
    <HideFromDelve xmlns="71c5aaf6-e6ce-465b-b873-5148d2a4c105">false</HideFromDelve>
    <_dlc_DocIdUrl xmlns="71c5aaf6-e6ce-465b-b873-5148d2a4c105">
      <Url>https://nokia.sharepoint.com/sites/c5g/5gradio/_layouts/15/DocIdRedir.aspx?ID=5AIRPNAIUNRU-1328258698-24827</Url>
      <Description>5AIRPNAIUNRU-1328258698-24827</Description>
    </_dlc_DocIdUrl>
    <TaxCatchAll xmlns="71c5aaf6-e6ce-465b-b873-5148d2a4c105" xsi:nil="true"/>
    <Information xmlns="3b34c8f0-1ef5-4d1e-bb66-517ce7fe7356" xsi:nil="true"/>
    <Associated_x0020_Task xmlns="3b34c8f0-1ef5-4d1e-bb66-517ce7fe7356" xsi:nil="true"/>
    <lcf76f155ced4ddcb4097134ff3c332f xmlns="0b6aed8e-0313-4d17-80ff-d0e5da4931c5">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97051-3C48-43AD-B8F7-EBDA90FD87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691C8C-16AC-4983-9C49-E95A5B03C228}">
  <ds:schemaRefs>
    <ds:schemaRef ds:uri="Microsoft.SharePoint.Taxonomy.ContentTypeSync"/>
  </ds:schemaRefs>
</ds:datastoreItem>
</file>

<file path=customXml/itemProps3.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3GPP_Paper_Template_RAN4_#107_Dimitri.dotx</Template>
  <TotalTime>0</TotalTime>
  <Pages>1</Pages>
  <Words>400</Words>
  <Characters>2285</Characters>
  <Application>Microsoft Office Word</Application>
  <DocSecurity>0</DocSecurity>
  <Lines>19</Lines>
  <Paragraphs>5</Paragraphs>
  <ScaleCrop>false</ScaleCrop>
  <Company/>
  <LinksUpToDate>false</LinksUpToDate>
  <CharactersWithSpaces>2680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Marjo Heikkila (Nokia)</dc:creator>
  <cp:keywords>3GPP;RAN4</cp:keywords>
  <dc:description/>
  <cp:lastModifiedBy>Nokia - Bartlomiej Golebiowski</cp:lastModifiedBy>
  <cp:revision>54</cp:revision>
  <dcterms:created xsi:type="dcterms:W3CDTF">2023-05-05T09:34:00Z</dcterms:created>
  <dcterms:modified xsi:type="dcterms:W3CDTF">2023-08-11T13:53:00Z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363af680-ea17-4e6e-8fae-f3fcc97a2476</vt:lpwstr>
  </property>
  <property fmtid="{D5CDD505-2E9C-101B-9397-08002B2CF9AE}" pid="11" name="MediaServiceImageTags">
    <vt:lpwstr/>
  </property>
</Properties>
</file>